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A76052">
      <w:pPr>
        <w:keepNext w:val="0"/>
        <w:keepLines w:val="0"/>
        <w:pageBreakBefore w:val="0"/>
        <w:widowControl w:val="0"/>
        <w:kinsoku/>
        <w:wordWrap/>
        <w:overflowPunct/>
        <w:topLinePunct w:val="0"/>
        <w:autoSpaceDE/>
        <w:autoSpaceDN/>
        <w:bidi w:val="0"/>
        <w:adjustRightInd/>
        <w:snapToGrid/>
        <w:spacing w:line="1200" w:lineRule="exact"/>
        <w:jc w:val="center"/>
        <w:textAlignment w:val="auto"/>
        <w:rPr>
          <w:rFonts w:hint="default" w:ascii="华文中宋" w:hAnsi="华文中宋" w:eastAsia="华文中宋" w:cs="华文中宋"/>
          <w:b/>
          <w:bCs/>
          <w:i w:val="0"/>
          <w:iCs w:val="0"/>
          <w:caps w:val="0"/>
          <w:color w:val="FF0000"/>
          <w:spacing w:val="0"/>
          <w:sz w:val="44"/>
          <w:szCs w:val="44"/>
          <w:shd w:val="clear" w:color="auto" w:fill="auto"/>
          <w:lang w:val="en-US" w:eastAsia="zh-CN"/>
        </w:rPr>
      </w:pPr>
      <w:r>
        <w:rPr>
          <w:rFonts w:hint="eastAsia" w:ascii="华文中宋" w:hAnsi="华文中宋" w:eastAsia="华文中宋" w:cs="华文中宋"/>
          <w:b/>
          <w:bCs/>
          <w:i w:val="0"/>
          <w:iCs w:val="0"/>
          <w:caps w:val="0"/>
          <w:color w:val="FF0000"/>
          <w:spacing w:val="0"/>
          <w:sz w:val="44"/>
          <w:szCs w:val="44"/>
          <w:shd w:val="clear" w:color="auto" w:fill="auto"/>
          <w:lang w:val="en-US" w:eastAsia="zh-CN"/>
        </w:rPr>
        <w:t>青春健康</w:t>
      </w:r>
      <w:r>
        <w:rPr>
          <w:rFonts w:hint="eastAsia" w:ascii="华文中宋" w:hAnsi="华文中宋" w:eastAsia="华文中宋" w:cs="华文中宋"/>
          <w:b/>
          <w:bCs/>
          <w:i w:val="0"/>
          <w:iCs w:val="0"/>
          <w:caps w:val="0"/>
          <w:color w:val="FF0000"/>
          <w:spacing w:val="0"/>
          <w:sz w:val="44"/>
          <w:szCs w:val="44"/>
          <w:shd w:val="clear" w:color="auto" w:fill="auto"/>
        </w:rPr>
        <w:t> </w:t>
      </w:r>
      <w:r>
        <w:rPr>
          <w:rFonts w:hint="eastAsia" w:ascii="华文中宋" w:hAnsi="华文中宋" w:eastAsia="华文中宋" w:cs="华文中宋"/>
          <w:b/>
          <w:bCs/>
          <w:i w:val="0"/>
          <w:iCs w:val="0"/>
          <w:caps w:val="0"/>
          <w:color w:val="FF0000"/>
          <w:spacing w:val="0"/>
          <w:sz w:val="44"/>
          <w:szCs w:val="44"/>
          <w:shd w:val="clear" w:color="auto" w:fill="auto"/>
          <w:lang w:val="en-US" w:eastAsia="zh-CN"/>
        </w:rPr>
        <w:t xml:space="preserve"> </w:t>
      </w:r>
      <w:r>
        <w:rPr>
          <w:rFonts w:hint="eastAsia" w:ascii="华文中宋" w:hAnsi="华文中宋" w:eastAsia="华文中宋" w:cs="华文中宋"/>
          <w:b/>
          <w:bCs/>
          <w:i w:val="0"/>
          <w:iCs w:val="0"/>
          <w:caps w:val="0"/>
          <w:color w:val="FF0000"/>
          <w:spacing w:val="0"/>
          <w:sz w:val="44"/>
          <w:szCs w:val="44"/>
          <w:shd w:val="clear" w:color="auto" w:fill="auto"/>
        </w:rPr>
        <w:t> </w:t>
      </w:r>
      <w:r>
        <w:rPr>
          <w:rFonts w:hint="eastAsia" w:ascii="华文中宋" w:hAnsi="华文中宋" w:eastAsia="华文中宋" w:cs="华文中宋"/>
          <w:b/>
          <w:bCs/>
          <w:i w:val="0"/>
          <w:iCs w:val="0"/>
          <w:caps w:val="0"/>
          <w:color w:val="FF0000"/>
          <w:spacing w:val="0"/>
          <w:sz w:val="44"/>
          <w:szCs w:val="44"/>
          <w:shd w:val="clear" w:color="auto" w:fill="auto"/>
          <w:lang w:val="en-US" w:eastAsia="zh-CN"/>
        </w:rPr>
        <w:t>沟通之道</w:t>
      </w:r>
    </w:p>
    <w:p w14:paraId="1C7B19AA">
      <w:pPr>
        <w:keepNext w:val="0"/>
        <w:keepLines w:val="0"/>
        <w:pageBreakBefore w:val="0"/>
        <w:widowControl w:val="0"/>
        <w:kinsoku/>
        <w:wordWrap/>
        <w:overflowPunct/>
        <w:topLinePunct w:val="0"/>
        <w:autoSpaceDE/>
        <w:autoSpaceDN/>
        <w:bidi w:val="0"/>
        <w:adjustRightInd/>
        <w:snapToGrid/>
        <w:spacing w:line="1200" w:lineRule="exact"/>
        <w:jc w:val="center"/>
        <w:textAlignment w:val="auto"/>
        <w:rPr>
          <w:rFonts w:hint="eastAsia" w:ascii="华文中宋" w:hAnsi="华文中宋" w:eastAsia="华文中宋" w:cs="华文中宋"/>
          <w:i w:val="0"/>
          <w:iCs w:val="0"/>
          <w:caps w:val="0"/>
          <w:color w:val="FF0000"/>
          <w:spacing w:val="0"/>
          <w:sz w:val="44"/>
          <w:szCs w:val="44"/>
          <w:shd w:val="clear" w:color="auto" w:fill="auto"/>
        </w:rPr>
      </w:pPr>
      <w:r>
        <w:rPr>
          <w:rFonts w:hint="eastAsia" w:ascii="华文中宋" w:hAnsi="华文中宋" w:eastAsia="华文中宋" w:cs="华文中宋"/>
          <w:i w:val="0"/>
          <w:iCs w:val="0"/>
          <w:caps w:val="0"/>
          <w:color w:val="FF0000"/>
          <w:spacing w:val="0"/>
          <w:sz w:val="44"/>
          <w:szCs w:val="44"/>
          <w:shd w:val="clear" w:color="auto" w:fill="auto"/>
          <w:lang w:val="en-US" w:eastAsia="zh-CN"/>
        </w:rPr>
        <w:t xml:space="preserve">             </w:t>
      </w:r>
      <w:r>
        <w:rPr>
          <w:rFonts w:hint="eastAsia" w:ascii="华文中宋" w:hAnsi="华文中宋" w:eastAsia="华文中宋" w:cs="华文中宋"/>
          <w:i w:val="0"/>
          <w:iCs w:val="0"/>
          <w:caps w:val="0"/>
          <w:color w:val="FF0000"/>
          <w:spacing w:val="0"/>
          <w:sz w:val="36"/>
          <w:szCs w:val="36"/>
          <w:shd w:val="clear" w:color="auto" w:fill="auto"/>
        </w:rPr>
        <w:t>——漳源中学</w:t>
      </w:r>
      <w:r>
        <w:rPr>
          <w:rFonts w:hint="eastAsia" w:ascii="华文中宋" w:hAnsi="华文中宋" w:eastAsia="华文中宋" w:cs="华文中宋"/>
          <w:i w:val="0"/>
          <w:iCs w:val="0"/>
          <w:caps w:val="0"/>
          <w:color w:val="FF0000"/>
          <w:spacing w:val="0"/>
          <w:sz w:val="36"/>
          <w:szCs w:val="36"/>
          <w:shd w:val="clear" w:color="auto" w:fill="auto"/>
          <w:lang w:val="en-US" w:eastAsia="zh-CN"/>
        </w:rPr>
        <w:t>家长培训收官</w:t>
      </w:r>
      <w:r>
        <w:rPr>
          <w:rFonts w:hint="eastAsia" w:ascii="华文中宋" w:hAnsi="华文中宋" w:eastAsia="华文中宋" w:cs="华文中宋"/>
          <w:i w:val="0"/>
          <w:iCs w:val="0"/>
          <w:caps w:val="0"/>
          <w:color w:val="FF0000"/>
          <w:spacing w:val="0"/>
          <w:sz w:val="36"/>
          <w:szCs w:val="36"/>
          <w:shd w:val="clear" w:color="auto" w:fill="auto"/>
        </w:rPr>
        <w:t>活动</w:t>
      </w:r>
    </w:p>
    <w:p w14:paraId="17F7A446">
      <w:pPr>
        <w:keepNext w:val="0"/>
        <w:keepLines w:val="0"/>
        <w:pageBreakBefore w:val="0"/>
        <w:widowControl w:val="0"/>
        <w:kinsoku/>
        <w:wordWrap/>
        <w:overflowPunct/>
        <w:topLinePunct w:val="0"/>
        <w:autoSpaceDE/>
        <w:autoSpaceDN/>
        <w:bidi w:val="0"/>
        <w:adjustRightInd/>
        <w:snapToGrid/>
        <w:spacing w:line="1200" w:lineRule="exact"/>
        <w:jc w:val="center"/>
        <w:textAlignment w:val="auto"/>
        <w:rPr>
          <w:rFonts w:hint="eastAsia" w:ascii="华文中宋" w:hAnsi="华文中宋" w:eastAsia="华文中宋" w:cs="华文中宋"/>
          <w:b/>
          <w:bCs/>
          <w:color w:val="FF0000"/>
          <w:sz w:val="72"/>
          <w:szCs w:val="72"/>
          <w:lang w:val="en-US" w:eastAsia="zh-CN"/>
        </w:rPr>
      </w:pPr>
      <w:r>
        <w:rPr>
          <w:rFonts w:hint="eastAsia" w:ascii="华文中宋" w:hAnsi="华文中宋" w:eastAsia="华文中宋" w:cs="华文中宋"/>
          <w:b/>
          <w:bCs/>
          <w:color w:val="FF0000"/>
          <w:sz w:val="72"/>
          <w:szCs w:val="72"/>
          <w:lang w:val="en-US" w:eastAsia="zh-CN"/>
        </w:rPr>
        <w:t>工 作 简 报</w:t>
      </w:r>
    </w:p>
    <w:p w14:paraId="63167D6A">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（第11期）</w:t>
      </w:r>
    </w:p>
    <w:p w14:paraId="4CA4A52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auto"/>
          <w:sz w:val="32"/>
          <w:szCs w:val="32"/>
          <w:u w:val="none"/>
          <w:lang w:val="en-US" w:eastAsia="zh-CN"/>
        </w:rPr>
      </w:pPr>
      <w:r>
        <w:rPr>
          <w:rFonts w:hint="eastAsia" w:ascii="方正仿宋_GB2312" w:hAnsi="方正仿宋_GB2312" w:eastAsia="方正仿宋_GB2312" w:cs="方正仿宋_GB2312"/>
          <w:b w:val="0"/>
          <w:bCs w:val="0"/>
          <w:sz w:val="32"/>
          <w:szCs w:val="32"/>
        </w:rPr>
        <mc:AlternateContent>
          <mc:Choice Requires="wpg">
            <w:drawing>
              <wp:anchor distT="0" distB="0" distL="114300" distR="114300" simplePos="0" relativeHeight="251659264" behindDoc="0" locked="0" layoutInCell="1" allowOverlap="1">
                <wp:simplePos x="0" y="0"/>
                <wp:positionH relativeFrom="column">
                  <wp:posOffset>-6350</wp:posOffset>
                </wp:positionH>
                <wp:positionV relativeFrom="paragraph">
                  <wp:posOffset>148590</wp:posOffset>
                </wp:positionV>
                <wp:extent cx="5607050" cy="400050"/>
                <wp:effectExtent l="0" t="20955" r="6985" b="19050"/>
                <wp:wrapNone/>
                <wp:docPr id="6" name="组合 6"/>
                <wp:cNvGraphicFramePr/>
                <a:graphic xmlns:a="http://schemas.openxmlformats.org/drawingml/2006/main">
                  <a:graphicData uri="http://schemas.microsoft.com/office/word/2010/wordprocessingGroup">
                    <wpg:wgp>
                      <wpg:cNvGrpSpPr/>
                      <wpg:grpSpPr>
                        <a:xfrm>
                          <a:off x="0" y="0"/>
                          <a:ext cx="5607050" cy="400050"/>
                          <a:chOff x="4138" y="2557"/>
                          <a:chExt cx="8324" cy="630"/>
                        </a:xfrm>
                      </wpg:grpSpPr>
                      <wps:wsp>
                        <wps:cNvPr id="1" name="五角星 1"/>
                        <wps:cNvSpPr/>
                        <wps:spPr>
                          <a:xfrm>
                            <a:off x="7999" y="2557"/>
                            <a:ext cx="615" cy="63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261512">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直接连接符 2"/>
                        <wps:cNvCnPr/>
                        <wps:spPr>
                          <a:xfrm flipV="1">
                            <a:off x="4138" y="2919"/>
                            <a:ext cx="3525" cy="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 name="直接连接符 3"/>
                        <wps:cNvCnPr/>
                        <wps:spPr>
                          <a:xfrm flipV="1">
                            <a:off x="8938" y="2904"/>
                            <a:ext cx="3525" cy="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0.5pt;margin-top:11.7pt;height:31.5pt;width:441.5pt;z-index:251659264;mso-width-relative:page;mso-height-relative:page;" coordorigin="4138,2557" coordsize="8324,630" o:gfxdata="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DS&#10;V9Qo2QAAAAgBAAAPAAAAAAAAAAEAIAAAACIAAABkcnMvZG93bnJldi54bWxQSwECFAAUAAAACACH&#10;TuJAZ4obQ3kDAAD1CQAADgAAAAAAAAABACAAAAAoAQAAZHJzL2Uyb0RvYy54bWxQSwUGAAAAAAYA&#10;BgBZAQAAEwcAAAAA&#10;">
                <o:lock v:ext="edit" aspectratio="f"/>
                <v:shape id="_x0000_s1026" o:spid="_x0000_s1026" style="position:absolute;left:7999;top:2557;height:630;width:615;v-text-anchor:middle;" fillcolor="#FF0000" filled="t" stroked="t" coordsize="615,630" o:gfxdata="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dcm2LsAAADa&#10;AAAADwAAAAAAAAABACAAAAAiAAAAZHJzL2Rvd25yZXYueG1sUEsBAhQAFAAAAAgAh07iQDMvBZ47&#10;AAAAOQAAABAAAAAAAAAAAQAgAAAACgEAAGRycy9zaGFwZXhtbC54bWxQSwUGAAAAAAYABgBbAQAA&#10;tAMAAAAA&#10;" path="m0,240l234,240,307,0,380,240,614,240,424,389,497,629,307,481,117,629,190,389xe">
                  <v:path textboxrect="0,0,615,630" o:connectlocs="307,0;0,240;117,629;497,629;614,240" o:connectangles="247,164,82,82,0"/>
                  <v:fill on="t" focussize="0,0"/>
                  <v:stroke weight="1pt" color="#FF0000 [3204]" miterlimit="8" joinstyle="miter"/>
                  <v:imagedata o:title=""/>
                  <o:lock v:ext="edit" aspectratio="f"/>
                  <v:textbox>
                    <w:txbxContent>
                      <w:p w14:paraId="5B261512">
                        <w:pPr>
                          <w:jc w:val="center"/>
                          <w:rPr>
                            <w:color w:val="FF0000"/>
                          </w:rPr>
                        </w:pPr>
                      </w:p>
                    </w:txbxContent>
                  </v:textbox>
                </v:shape>
                <v:line id="_x0000_s1026" o:spid="_x0000_s1026" o:spt="20" style="position:absolute;left:4138;top:2919;flip:y;height:15;width:3525;" filled="f" stroked="t" coordsize="21600,21600" o:gfxdata="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P6XW8AAAA&#10;2gAAAA8AAAAAAAAAAQAgAAAAIgAAAGRycy9kb3ducmV2LnhtbFBLAQIUABQAAAAIAIdO4kAzLwWe&#10;OwAAADkAAAAQAAAAAAAAAAEAIAAAAAsBAABkcnMvc2hhcGV4bWwueG1sUEsFBgAAAAAGAAYAWwEA&#10;ALUDAAAAAA==&#10;">
                  <v:fill on="f" focussize="0,0"/>
                  <v:stroke weight="2.25pt" color="#FF0000 [3204]" miterlimit="8" joinstyle="miter"/>
                  <v:imagedata o:title=""/>
                  <o:lock v:ext="edit" aspectratio="f"/>
                </v:line>
                <v:line id="_x0000_s1026" o:spid="_x0000_s1026" o:spt="20" style="position:absolute;left:8938;top:2904;flip:y;height:15;width:3525;" filled="f" stroked="t" coordsize="21600,21600" o:gfxdata="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NM7r4A&#10;AADaAAAADwAAAAAAAAABACAAAAAiAAAAZHJzL2Rvd25yZXYueG1sUEsBAhQAFAAAAAgAh07iQDMv&#10;BZ47AAAAOQAAABAAAAAAAAAAAQAgAAAADQEAAGRycy9zaGFwZXhtbC54bWxQSwUGAAAAAAYABgBb&#10;AQAAtwMAAAAA&#10;">
                  <v:fill on="f" focussize="0,0"/>
                  <v:stroke weight="2.25pt" color="#FF0000 [3204]" miterlimit="8" joinstyle="miter"/>
                  <v:imagedata o:title=""/>
                  <o:lock v:ext="edit" aspectratio="f"/>
                </v:line>
              </v:group>
            </w:pict>
          </mc:Fallback>
        </mc:AlternateContent>
      </w:r>
      <w:r>
        <w:rPr>
          <w:rFonts w:hint="eastAsia" w:ascii="方正仿宋_GB2312" w:hAnsi="方正仿宋_GB2312" w:eastAsia="方正仿宋_GB2312" w:cs="方正仿宋_GB2312"/>
          <w:b w:val="0"/>
          <w:bCs w:val="0"/>
          <w:sz w:val="32"/>
          <w:szCs w:val="32"/>
          <w:lang w:val="en-US" w:eastAsia="zh-CN"/>
        </w:rPr>
        <w:t xml:space="preserve">    漳源中学学生中心              </w:t>
      </w:r>
      <w:r>
        <w:rPr>
          <w:rFonts w:hint="eastAsia" w:ascii="方正仿宋_GB2312" w:hAnsi="方正仿宋_GB2312" w:eastAsia="方正仿宋_GB2312" w:cs="方正仿宋_GB2312"/>
          <w:b w:val="0"/>
          <w:bCs w:val="0"/>
          <w:color w:val="auto"/>
          <w:sz w:val="32"/>
          <w:szCs w:val="32"/>
          <w:u w:val="none"/>
          <w:lang w:val="en-US" w:eastAsia="zh-CN"/>
        </w:rPr>
        <w:t>2024年</w:t>
      </w:r>
      <w:r>
        <w:rPr>
          <w:rFonts w:hint="eastAsia" w:ascii="仿宋" w:hAnsi="仿宋" w:eastAsia="仿宋" w:cs="仿宋"/>
          <w:b w:val="0"/>
          <w:bCs w:val="0"/>
          <w:color w:val="auto"/>
          <w:sz w:val="32"/>
          <w:szCs w:val="32"/>
          <w:u w:val="none"/>
          <w:lang w:val="en-US" w:eastAsia="zh-CN"/>
        </w:rPr>
        <w:t>11</w:t>
      </w:r>
      <w:r>
        <w:rPr>
          <w:rFonts w:hint="eastAsia" w:ascii="方正仿宋_GB2312" w:hAnsi="方正仿宋_GB2312" w:eastAsia="方正仿宋_GB2312" w:cs="方正仿宋_GB2312"/>
          <w:b w:val="0"/>
          <w:bCs w:val="0"/>
          <w:color w:val="auto"/>
          <w:sz w:val="32"/>
          <w:szCs w:val="32"/>
          <w:u w:val="none"/>
          <w:lang w:val="en-US" w:eastAsia="zh-CN"/>
        </w:rPr>
        <w:t>月14日编发</w:t>
      </w:r>
    </w:p>
    <w:p w14:paraId="48D360F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华文中宋" w:hAnsi="华文中宋" w:eastAsia="华文中宋" w:cs="华文中宋"/>
          <w:b w:val="0"/>
          <w:bCs w:val="0"/>
          <w:color w:val="auto"/>
          <w:sz w:val="32"/>
          <w:szCs w:val="32"/>
          <w:u w:val="none"/>
          <w:lang w:val="en-US" w:eastAsia="zh-CN"/>
        </w:rPr>
      </w:pPr>
    </w:p>
    <w:p w14:paraId="378475AB">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 w:hAnsi="仿宋" w:eastAsia="仿宋" w:cs="仿宋"/>
          <w:b w:val="0"/>
          <w:bCs w:val="0"/>
          <w:color w:val="000000" w:themeColor="text1"/>
          <w:sz w:val="32"/>
          <w:szCs w:val="32"/>
          <w:shd w:val="clear" w:color="auto" w:fill="auto"/>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t>漳源中学</w:t>
      </w:r>
      <w:r>
        <w:rPr>
          <w:rFonts w:hint="eastAsia" w:ascii="仿宋" w:hAnsi="仿宋" w:eastAsia="仿宋" w:cs="仿宋"/>
          <w:b w:val="0"/>
          <w:bCs w:val="0"/>
          <w:color w:val="000000" w:themeColor="text1"/>
          <w:sz w:val="32"/>
          <w:szCs w:val="32"/>
          <w:shd w:val="clear" w:color="auto" w:fill="auto"/>
          <w:lang w:val="en-US" w:eastAsia="zh-CN"/>
          <w14:textFill>
            <w14:solidFill>
              <w14:schemeClr w14:val="tx1"/>
            </w14:solidFill>
          </w14:textFill>
        </w:rPr>
        <w:t>“</w:t>
      </w:r>
      <w:r>
        <w:rPr>
          <w:rFonts w:hint="eastAsia" w:ascii="仿宋" w:hAnsi="仿宋" w:eastAsia="仿宋" w:cs="仿宋"/>
          <w:i w:val="0"/>
          <w:iCs w:val="0"/>
          <w:caps w:val="0"/>
          <w:color w:val="000000" w:themeColor="text1"/>
          <w:spacing w:val="0"/>
          <w:sz w:val="32"/>
          <w:szCs w:val="32"/>
          <w:shd w:val="clear" w:color="auto" w:fill="auto"/>
          <w14:textFill>
            <w14:solidFill>
              <w14:schemeClr w14:val="tx1"/>
            </w14:solidFill>
          </w14:textFill>
        </w:rPr>
        <w:t>青春健康</w:t>
      </w:r>
      <w:r>
        <w:rPr>
          <w:rFonts w:hint="eastAsia" w:ascii="仿宋" w:hAnsi="仿宋" w:eastAsia="仿宋" w:cs="仿宋"/>
          <w:i w:val="0"/>
          <w:iCs w:val="0"/>
          <w:caps w:val="0"/>
          <w:color w:val="000000" w:themeColor="text1"/>
          <w:spacing w:val="0"/>
          <w:sz w:val="32"/>
          <w:szCs w:val="32"/>
          <w:shd w:val="clear" w:color="auto" w:fill="auto"/>
          <w:lang w:val="en-US" w:eastAsia="zh-CN"/>
          <w14:textFill>
            <w14:solidFill>
              <w14:schemeClr w14:val="tx1"/>
            </w14:solidFill>
          </w14:textFill>
        </w:rPr>
        <w:t xml:space="preserve">  </w:t>
      </w:r>
      <w:r>
        <w:rPr>
          <w:rFonts w:hint="eastAsia" w:ascii="仿宋" w:hAnsi="仿宋" w:eastAsia="仿宋" w:cs="仿宋"/>
          <w:i w:val="0"/>
          <w:iCs w:val="0"/>
          <w:caps w:val="0"/>
          <w:color w:val="000000" w:themeColor="text1"/>
          <w:spacing w:val="0"/>
          <w:sz w:val="32"/>
          <w:szCs w:val="32"/>
          <w:shd w:val="clear" w:color="auto" w:fill="auto"/>
          <w14:textFill>
            <w14:solidFill>
              <w14:schemeClr w14:val="tx1"/>
            </w14:solidFill>
          </w14:textFill>
        </w:rPr>
        <w:t>沟通之道</w:t>
      </w:r>
      <w:r>
        <w:rPr>
          <w:rFonts w:hint="eastAsia" w:ascii="仿宋" w:hAnsi="仿宋" w:eastAsia="仿宋" w:cs="仿宋"/>
          <w:b w:val="0"/>
          <w:bCs w:val="0"/>
          <w:color w:val="000000" w:themeColor="text1"/>
          <w:sz w:val="32"/>
          <w:szCs w:val="32"/>
          <w:shd w:val="clear" w:color="auto" w:fill="auto"/>
          <w:lang w:val="en-US" w:eastAsia="zh-CN"/>
          <w14:textFill>
            <w14:solidFill>
              <w14:schemeClr w14:val="tx1"/>
            </w14:solidFill>
          </w14:textFill>
        </w:rPr>
        <w:t>”家长培训收官</w:t>
      </w:r>
      <w:bookmarkStart w:id="0" w:name="_GoBack"/>
      <w:bookmarkEnd w:id="0"/>
      <w:r>
        <w:rPr>
          <w:rFonts w:hint="eastAsia" w:ascii="仿宋" w:hAnsi="仿宋" w:eastAsia="仿宋" w:cs="仿宋"/>
          <w:i w:val="0"/>
          <w:iCs w:val="0"/>
          <w:caps w:val="0"/>
          <w:color w:val="000000" w:themeColor="text1"/>
          <w:spacing w:val="0"/>
          <w:sz w:val="32"/>
          <w:szCs w:val="32"/>
          <w:shd w:val="clear" w:color="auto" w:fill="auto"/>
          <w14:textFill>
            <w14:solidFill>
              <w14:schemeClr w14:val="tx1"/>
            </w14:solidFill>
          </w14:textFill>
        </w:rPr>
        <w:t>活动</w:t>
      </w:r>
    </w:p>
    <w:p w14:paraId="60C889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经过长子县教育局心理健康和家庭教育指导工作室全体成员的共同努力，在我校举办的“青春健康沟通之道”为主题的家长培训课程已经圆满结束。此次活动不仅为家长提供了科学有效的育儿方法，也为孩子们创造了一个展示自我的平台。通过一系列互动环节，家长与孩子之间的关系得到了进一步的加深，双方在相互理解的基础上建立了更加稳固的信任基础。</w:t>
      </w:r>
    </w:p>
    <w:p w14:paraId="749C17F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一、家校共育，携手前行</w:t>
      </w:r>
    </w:p>
    <w:p w14:paraId="75A1A3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在一个有趣的《桃花朵朵开》游戏中，我们的亲子活动拉开序幕。</w:t>
      </w:r>
    </w:p>
    <w:p w14:paraId="708CC7D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p>
    <w:p w14:paraId="20DD8E6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drawing>
          <wp:inline distT="0" distB="0" distL="114300" distR="114300">
            <wp:extent cx="5615940" cy="2585720"/>
            <wp:effectExtent l="0" t="0" r="7620" b="5080"/>
            <wp:docPr id="21" name="图片 21" descr="C:/Users/111/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111/Desktop/1.jpg1"/>
                    <pic:cNvPicPr>
                      <a:picLocks noChangeAspect="1"/>
                    </pic:cNvPicPr>
                  </pic:nvPicPr>
                  <pic:blipFill>
                    <a:blip r:embed="rId4"/>
                    <a:srcRect t="19296" b="19296"/>
                    <a:stretch>
                      <a:fillRect/>
                    </a:stretch>
                  </pic:blipFill>
                  <pic:spPr>
                    <a:xfrm>
                      <a:off x="0" y="0"/>
                      <a:ext cx="5615940" cy="2585720"/>
                    </a:xfrm>
                    <a:prstGeom prst="rect">
                      <a:avLst/>
                    </a:prstGeom>
                  </pic:spPr>
                </pic:pic>
              </a:graphicData>
            </a:graphic>
          </wp:inline>
        </w:drawing>
      </w:r>
    </w:p>
    <w:p w14:paraId="76B560C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室外，张娜老师用2个轻松的游戏《松鼠》和《照镜子》，让家长和孩子在愉悦的氛围中开始了沟通之旅！</w:t>
      </w:r>
    </w:p>
    <w:p w14:paraId="4291F38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default" w:ascii="仿宋" w:hAnsi="仿宋" w:eastAsia="仿宋" w:cs="仿宋"/>
          <w:color w:val="000000" w:themeColor="text1"/>
          <w:sz w:val="32"/>
          <w:szCs w:val="32"/>
          <w:lang w:val="en-US" w:eastAsia="zh-CN"/>
          <w14:textFill>
            <w14:solidFill>
              <w14:schemeClr w14:val="tx1"/>
            </w14:solidFill>
          </w14:textFill>
        </w:rPr>
        <w:drawing>
          <wp:inline distT="0" distB="0" distL="114300" distR="114300">
            <wp:extent cx="2918460" cy="3032760"/>
            <wp:effectExtent l="0" t="0" r="7620" b="0"/>
            <wp:docPr id="20" name="图片 20" descr="C:/Users/111/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111/Desktop/2.jpg2"/>
                    <pic:cNvPicPr>
                      <a:picLocks noChangeAspect="1"/>
                    </pic:cNvPicPr>
                  </pic:nvPicPr>
                  <pic:blipFill>
                    <a:blip r:embed="rId5"/>
                    <a:srcRect t="14096" b="14096"/>
                    <a:stretch>
                      <a:fillRect/>
                    </a:stretch>
                  </pic:blipFill>
                  <pic:spPr>
                    <a:xfrm>
                      <a:off x="0" y="0"/>
                      <a:ext cx="2918460" cy="3032760"/>
                    </a:xfrm>
                    <a:prstGeom prst="rect">
                      <a:avLst/>
                    </a:prstGeom>
                  </pic:spPr>
                </pic:pic>
              </a:graphicData>
            </a:graphic>
          </wp:inline>
        </w:drawing>
      </w:r>
      <w:r>
        <w:rPr>
          <w:rFonts w:hint="eastAsia" w:ascii="仿宋" w:hAnsi="仿宋" w:eastAsia="仿宋" w:cs="仿宋"/>
          <w:color w:val="000000" w:themeColor="text1"/>
          <w:sz w:val="32"/>
          <w:szCs w:val="32"/>
          <w:lang w:val="en-US" w:eastAsia="zh-CN"/>
          <w14:textFill>
            <w14:solidFill>
              <w14:schemeClr w14:val="tx1"/>
            </w14:solidFill>
          </w14:textFill>
        </w:rPr>
        <w:t xml:space="preserve"> </w:t>
      </w:r>
      <w:r>
        <w:rPr>
          <w:rFonts w:hint="default" w:ascii="仿宋" w:hAnsi="仿宋" w:eastAsia="仿宋" w:cs="仿宋"/>
          <w:color w:val="000000" w:themeColor="text1"/>
          <w:sz w:val="32"/>
          <w:szCs w:val="32"/>
          <w:lang w:val="en-US" w:eastAsia="zh-CN"/>
          <w14:textFill>
            <w14:solidFill>
              <w14:schemeClr w14:val="tx1"/>
            </w14:solidFill>
          </w14:textFill>
        </w:rPr>
        <w:drawing>
          <wp:inline distT="0" distB="0" distL="114300" distR="114300">
            <wp:extent cx="2571115" cy="3030855"/>
            <wp:effectExtent l="0" t="0" r="4445" b="1905"/>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6"/>
                    <a:stretch>
                      <a:fillRect/>
                    </a:stretch>
                  </pic:blipFill>
                  <pic:spPr>
                    <a:xfrm>
                      <a:off x="0" y="0"/>
                      <a:ext cx="2571115" cy="3030855"/>
                    </a:xfrm>
                    <a:prstGeom prst="rect">
                      <a:avLst/>
                    </a:prstGeom>
                  </pic:spPr>
                </pic:pic>
              </a:graphicData>
            </a:graphic>
          </wp:inline>
        </w:drawing>
      </w:r>
    </w:p>
    <w:p w14:paraId="7F7E69FF">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成果展示，见证成长</w:t>
      </w:r>
    </w:p>
    <w:p w14:paraId="042ED9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default" w:ascii="仿宋" w:hAnsi="仿宋" w:eastAsia="仿宋" w:cs="仿宋"/>
          <w:color w:val="000000" w:themeColor="text1"/>
          <w:sz w:val="32"/>
          <w:szCs w:val="32"/>
          <w:lang w:val="en-US" w:eastAsia="zh-CN"/>
          <w14:textFill>
            <w14:solidFill>
              <w14:schemeClr w14:val="tx1"/>
            </w14:solidFill>
          </w14:textFill>
        </w:rPr>
        <w:t>经过半个小时的游戏后，在游戏中遇到的问题，张娜老师及时把握机会进行提问，引起家长及孩子的思考！</w:t>
      </w:r>
    </w:p>
    <w:p w14:paraId="4A63BCC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default" w:ascii="仿宋" w:hAnsi="仿宋" w:eastAsia="仿宋" w:cs="仿宋"/>
          <w:color w:val="000000" w:themeColor="text1"/>
          <w:sz w:val="32"/>
          <w:szCs w:val="32"/>
          <w:lang w:val="en-US" w:eastAsia="zh-CN"/>
          <w14:textFill>
            <w14:solidFill>
              <w14:schemeClr w14:val="tx1"/>
            </w14:solidFill>
          </w14:textFill>
        </w:rPr>
        <w:t>室内，进入本次的主题，亲子互动</w:t>
      </w:r>
      <w:r>
        <w:rPr>
          <w:rFonts w:hint="eastAsia" w:ascii="仿宋" w:hAnsi="仿宋" w:eastAsia="仿宋" w:cs="仿宋"/>
          <w:color w:val="000000" w:themeColor="text1"/>
          <w:sz w:val="32"/>
          <w:szCs w:val="32"/>
          <w:lang w:val="en-US" w:eastAsia="zh-CN"/>
          <w14:textFill>
            <w14:solidFill>
              <w14:schemeClr w14:val="tx1"/>
            </w14:solidFill>
          </w14:textFill>
        </w:rPr>
        <w:t>。</w:t>
      </w:r>
    </w:p>
    <w:p w14:paraId="2DC021F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default" w:ascii="仿宋" w:hAnsi="仿宋" w:eastAsia="仿宋" w:cs="仿宋"/>
          <w:color w:val="000000" w:themeColor="text1"/>
          <w:sz w:val="32"/>
          <w:szCs w:val="32"/>
          <w:lang w:val="en-US" w:eastAsia="zh-CN"/>
          <w14:textFill>
            <w14:solidFill>
              <w14:schemeClr w14:val="tx1"/>
            </w14:solidFill>
          </w14:textFill>
        </w:rPr>
        <w:drawing>
          <wp:inline distT="0" distB="0" distL="114300" distR="114300">
            <wp:extent cx="5727700" cy="3260090"/>
            <wp:effectExtent l="0" t="0" r="2540" b="1270"/>
            <wp:docPr id="5" name="图片 5" descr="C:/Users/111/Desktop/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11/Desktop/6.jpg6"/>
                    <pic:cNvPicPr>
                      <a:picLocks noChangeAspect="1"/>
                    </pic:cNvPicPr>
                  </pic:nvPicPr>
                  <pic:blipFill>
                    <a:blip r:embed="rId7"/>
                    <a:srcRect t="8650" b="8650"/>
                    <a:stretch>
                      <a:fillRect/>
                    </a:stretch>
                  </pic:blipFill>
                  <pic:spPr>
                    <a:xfrm>
                      <a:off x="0" y="0"/>
                      <a:ext cx="5727700" cy="3260090"/>
                    </a:xfrm>
                    <a:prstGeom prst="rect">
                      <a:avLst/>
                    </a:prstGeom>
                  </pic:spPr>
                </pic:pic>
              </a:graphicData>
            </a:graphic>
          </wp:inline>
        </w:drawing>
      </w:r>
    </w:p>
    <w:p w14:paraId="7E42818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default" w:ascii="仿宋" w:hAnsi="仿宋" w:eastAsia="仿宋" w:cs="仿宋"/>
          <w:color w:val="000000" w:themeColor="text1"/>
          <w:sz w:val="32"/>
          <w:szCs w:val="32"/>
          <w:lang w:val="en-US" w:eastAsia="zh-CN"/>
          <w14:textFill>
            <w14:solidFill>
              <w14:schemeClr w14:val="tx1"/>
            </w14:solidFill>
          </w14:textFill>
        </w:rPr>
        <w:drawing>
          <wp:inline distT="0" distB="0" distL="114300" distR="114300">
            <wp:extent cx="5732780" cy="2938780"/>
            <wp:effectExtent l="0" t="0" r="12700" b="254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8"/>
                    <a:stretch>
                      <a:fillRect/>
                    </a:stretch>
                  </pic:blipFill>
                  <pic:spPr>
                    <a:xfrm>
                      <a:off x="0" y="0"/>
                      <a:ext cx="5732780" cy="2938780"/>
                    </a:xfrm>
                    <a:prstGeom prst="rect">
                      <a:avLst/>
                    </a:prstGeom>
                  </pic:spPr>
                </pic:pic>
              </a:graphicData>
            </a:graphic>
          </wp:inline>
        </w:drawing>
      </w:r>
    </w:p>
    <w:p w14:paraId="148D7CD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default" w:ascii="仿宋" w:hAnsi="仿宋" w:eastAsia="仿宋" w:cs="仿宋"/>
          <w:color w:val="000000" w:themeColor="text1"/>
          <w:sz w:val="32"/>
          <w:szCs w:val="32"/>
          <w:lang w:val="en-US" w:eastAsia="zh-CN"/>
          <w14:textFill>
            <w14:solidFill>
              <w14:schemeClr w14:val="tx1"/>
            </w14:solidFill>
          </w14:textFill>
        </w:rPr>
        <w:drawing>
          <wp:inline distT="0" distB="0" distL="114300" distR="114300">
            <wp:extent cx="2623185" cy="3274695"/>
            <wp:effectExtent l="0" t="0" r="13335" b="1905"/>
            <wp:docPr id="10" name="图片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
                    <pic:cNvPicPr>
                      <a:picLocks noChangeAspect="1"/>
                    </pic:cNvPicPr>
                  </pic:nvPicPr>
                  <pic:blipFill>
                    <a:blip r:embed="rId9"/>
                    <a:stretch>
                      <a:fillRect/>
                    </a:stretch>
                  </pic:blipFill>
                  <pic:spPr>
                    <a:xfrm>
                      <a:off x="0" y="0"/>
                      <a:ext cx="2623185" cy="3274695"/>
                    </a:xfrm>
                    <a:prstGeom prst="rect">
                      <a:avLst/>
                    </a:prstGeom>
                  </pic:spPr>
                </pic:pic>
              </a:graphicData>
            </a:graphic>
          </wp:inline>
        </w:drawing>
      </w:r>
      <w:r>
        <w:rPr>
          <w:rFonts w:hint="eastAsia" w:ascii="仿宋" w:hAnsi="仿宋" w:eastAsia="仿宋" w:cs="仿宋"/>
          <w:color w:val="000000" w:themeColor="text1"/>
          <w:sz w:val="32"/>
          <w:szCs w:val="32"/>
          <w:lang w:val="en-US" w:eastAsia="zh-CN"/>
          <w14:textFill>
            <w14:solidFill>
              <w14:schemeClr w14:val="tx1"/>
            </w14:solidFill>
          </w14:textFill>
        </w:rPr>
        <w:t xml:space="preserve"> </w:t>
      </w:r>
      <w:r>
        <w:rPr>
          <w:rFonts w:hint="default" w:ascii="仿宋" w:hAnsi="仿宋" w:eastAsia="仿宋" w:cs="仿宋"/>
          <w:color w:val="000000" w:themeColor="text1"/>
          <w:sz w:val="32"/>
          <w:szCs w:val="32"/>
          <w:lang w:val="en-US" w:eastAsia="zh-CN"/>
          <w14:textFill>
            <w14:solidFill>
              <w14:schemeClr w14:val="tx1"/>
            </w14:solidFill>
          </w14:textFill>
        </w:rPr>
        <w:drawing>
          <wp:inline distT="0" distB="0" distL="114300" distR="114300">
            <wp:extent cx="2782570" cy="3289300"/>
            <wp:effectExtent l="0" t="0" r="6350" b="2540"/>
            <wp:docPr id="11"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
                    <pic:cNvPicPr>
                      <a:picLocks noChangeAspect="1"/>
                    </pic:cNvPicPr>
                  </pic:nvPicPr>
                  <pic:blipFill>
                    <a:blip r:embed="rId10"/>
                    <a:stretch>
                      <a:fillRect/>
                    </a:stretch>
                  </pic:blipFill>
                  <pic:spPr>
                    <a:xfrm>
                      <a:off x="0" y="0"/>
                      <a:ext cx="2782570" cy="3289300"/>
                    </a:xfrm>
                    <a:prstGeom prst="rect">
                      <a:avLst/>
                    </a:prstGeom>
                  </pic:spPr>
                </pic:pic>
              </a:graphicData>
            </a:graphic>
          </wp:inline>
        </w:drawing>
      </w:r>
    </w:p>
    <w:p w14:paraId="1BC8D9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default" w:ascii="仿宋" w:hAnsi="仿宋" w:eastAsia="仿宋" w:cs="仿宋"/>
          <w:color w:val="000000" w:themeColor="text1"/>
          <w:sz w:val="32"/>
          <w:szCs w:val="32"/>
          <w:lang w:val="en-US" w:eastAsia="zh-CN"/>
          <w14:textFill>
            <w14:solidFill>
              <w14:schemeClr w14:val="tx1"/>
            </w14:solidFill>
          </w14:textFill>
        </w:rPr>
        <w:t>初三的学生还给我们解答了关于手机的困惑……经过分享，孩子和家长分别说出自己的期望和困惑，同时对手机成瘾问题如何做到自律进行沟通并初步达成一致。</w:t>
      </w:r>
    </w:p>
    <w:p w14:paraId="67167F9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default" w:ascii="仿宋" w:hAnsi="仿宋" w:eastAsia="仿宋" w:cs="仿宋"/>
          <w:color w:val="000000" w:themeColor="text1"/>
          <w:sz w:val="32"/>
          <w:szCs w:val="32"/>
          <w:lang w:val="en-US" w:eastAsia="zh-CN"/>
          <w14:textFill>
            <w14:solidFill>
              <w14:schemeClr w14:val="tx1"/>
            </w14:solidFill>
          </w14:textFill>
        </w:rPr>
        <w:t>最后，家长和孩子一起诉说平时生活中学习中遇到不能好好沟通的问题，在这个时刻，心平气和的倾诉</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default" w:ascii="仿宋" w:hAnsi="仿宋" w:eastAsia="仿宋" w:cs="仿宋"/>
          <w:color w:val="000000" w:themeColor="text1"/>
          <w:sz w:val="32"/>
          <w:szCs w:val="32"/>
          <w:lang w:val="en-US" w:eastAsia="zh-CN"/>
          <w14:textFill>
            <w14:solidFill>
              <w14:schemeClr w14:val="tx1"/>
            </w14:solidFill>
          </w14:textFill>
        </w:rPr>
        <w:t>达到很好的效果！</w:t>
      </w:r>
    </w:p>
    <w:p w14:paraId="4BB8D12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三、携手并进，共创未来</w:t>
      </w:r>
    </w:p>
    <w:p w14:paraId="0C6170E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default" w:ascii="仿宋" w:hAnsi="仿宋" w:eastAsia="仿宋" w:cs="仿宋"/>
          <w:color w:val="000000" w:themeColor="text1"/>
          <w:sz w:val="32"/>
          <w:szCs w:val="32"/>
          <w:lang w:val="en-US" w:eastAsia="zh-CN"/>
          <w14:textFill>
            <w14:solidFill>
              <w14:schemeClr w14:val="tx1"/>
            </w14:solidFill>
          </w14:textFill>
        </w:rPr>
        <w:t> 活动的高潮部分无疑是孩子们为自己的父母颁发证书的那一刻。孩子们手捧证书站在讲台上，面带微笑地将这份荣誉传递给对面最亲的的亲人。这一刻，不仅是对家长们努力学习的认可，也是对他们与父母共同努力、共同进步的美好见证。背景墙上的“颁发证书”字样与孩子们脸上的笑容交相辉映，构成了活动现场最温馨的画面。</w:t>
      </w:r>
    </w:p>
    <w:p w14:paraId="6CD8117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default" w:ascii="仿宋" w:hAnsi="仿宋" w:eastAsia="仿宋" w:cs="仿宋"/>
          <w:color w:val="000000" w:themeColor="text1"/>
          <w:sz w:val="32"/>
          <w:szCs w:val="32"/>
          <w:lang w:val="en-US" w:eastAsia="zh-CN"/>
          <w14:textFill>
            <w14:solidFill>
              <w14:schemeClr w14:val="tx1"/>
            </w14:solidFill>
          </w14:textFill>
        </w:rPr>
        <w:drawing>
          <wp:inline distT="0" distB="0" distL="114300" distR="114300">
            <wp:extent cx="5615940" cy="2743835"/>
            <wp:effectExtent l="0" t="0" r="7620" b="14605"/>
            <wp:docPr id="4" name="图片 4" descr="C:/Users/111/Desktop/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11/Desktop/11.jpg11"/>
                    <pic:cNvPicPr>
                      <a:picLocks noChangeAspect="1"/>
                    </pic:cNvPicPr>
                  </pic:nvPicPr>
                  <pic:blipFill>
                    <a:blip r:embed="rId11"/>
                    <a:srcRect t="8791" b="8791"/>
                    <a:stretch>
                      <a:fillRect/>
                    </a:stretch>
                  </pic:blipFill>
                  <pic:spPr>
                    <a:xfrm>
                      <a:off x="0" y="0"/>
                      <a:ext cx="5615940" cy="2743835"/>
                    </a:xfrm>
                    <a:prstGeom prst="rect">
                      <a:avLst/>
                    </a:prstGeom>
                  </pic:spPr>
                </pic:pic>
              </a:graphicData>
            </a:graphic>
          </wp:inline>
        </w:drawing>
      </w:r>
    </w:p>
    <w:p w14:paraId="0D6B91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default" w:ascii="仿宋" w:hAnsi="仿宋" w:eastAsia="仿宋" w:cs="仿宋"/>
          <w:color w:val="000000" w:themeColor="text1"/>
          <w:sz w:val="32"/>
          <w:szCs w:val="32"/>
          <w:lang w:val="en-US" w:eastAsia="zh-CN"/>
          <w14:textFill>
            <w14:solidFill>
              <w14:schemeClr w14:val="tx1"/>
            </w14:solidFill>
          </w14:textFill>
        </w:rPr>
        <w:drawing>
          <wp:inline distT="0" distB="0" distL="114300" distR="114300">
            <wp:extent cx="5609590" cy="2755265"/>
            <wp:effectExtent l="0" t="0" r="13970" b="3175"/>
            <wp:docPr id="12" name="图片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
                    <pic:cNvPicPr>
                      <a:picLocks noChangeAspect="1"/>
                    </pic:cNvPicPr>
                  </pic:nvPicPr>
                  <pic:blipFill>
                    <a:blip r:embed="rId12"/>
                    <a:stretch>
                      <a:fillRect/>
                    </a:stretch>
                  </pic:blipFill>
                  <pic:spPr>
                    <a:xfrm>
                      <a:off x="0" y="0"/>
                      <a:ext cx="5609590" cy="2755265"/>
                    </a:xfrm>
                    <a:prstGeom prst="rect">
                      <a:avLst/>
                    </a:prstGeom>
                  </pic:spPr>
                </pic:pic>
              </a:graphicData>
            </a:graphic>
          </wp:inline>
        </w:drawing>
      </w:r>
    </w:p>
    <w:p w14:paraId="4451D625">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default" w:ascii="仿宋" w:hAnsi="仿宋" w:eastAsia="仿宋" w:cs="仿宋"/>
          <w:color w:val="000000" w:themeColor="text1"/>
          <w:sz w:val="32"/>
          <w:szCs w:val="32"/>
          <w:lang w:val="en-US" w:eastAsia="zh-CN"/>
          <w14:textFill>
            <w14:solidFill>
              <w14:schemeClr w14:val="tx1"/>
            </w14:solidFill>
          </w14:textFill>
        </w:rPr>
        <w:t>教育局张娜老师强调：亲子沟通活动丰富了孩子们的生活，增进了家长和孩子的友谊，它作为一个平台，给孩子一个在家长、老师面前表现自我，施展个人的机会；而家长们通过亲子沟通活动的友谊平台也更加了解、贴近本身的孩子；作为我们老师，更是在活动中得到了与家长充分的交流与沟通。</w:t>
      </w:r>
    </w:p>
    <w:p w14:paraId="5CDC77C1">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pPr>
      <w:r>
        <w:rPr>
          <w:rFonts w:hint="eastAsia" w:ascii="仿宋" w:hAnsi="仿宋" w:eastAsia="仿宋" w:cs="仿宋"/>
          <w:b/>
          <w:bCs/>
          <w:color w:val="000000" w:themeColor="text1"/>
          <w:sz w:val="32"/>
          <w:szCs w:val="32"/>
          <w:shd w:val="clear" w:color="auto" w:fill="auto"/>
          <w:lang w:val="en-US" w:eastAsia="zh-CN"/>
          <w14:textFill>
            <w14:solidFill>
              <w14:schemeClr w14:val="tx1"/>
            </w14:solidFill>
          </w14:textFill>
        </w:rPr>
        <w:t>三、结语</w:t>
      </w:r>
      <w:r>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t xml:space="preserve">  </w:t>
      </w:r>
    </w:p>
    <w:p w14:paraId="4841E056">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t>课程最后，我校学生成长中心张海玲校长做精彩总结发言并提出对家长课堂的期望。</w:t>
      </w:r>
    </w:p>
    <w:p w14:paraId="553DAAB1">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drawing>
          <wp:inline distT="0" distB="0" distL="114300" distR="114300">
            <wp:extent cx="4224655" cy="4551045"/>
            <wp:effectExtent l="0" t="0" r="12065" b="5715"/>
            <wp:docPr id="7" name="图片 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
                    <pic:cNvPicPr>
                      <a:picLocks noChangeAspect="1"/>
                    </pic:cNvPicPr>
                  </pic:nvPicPr>
                  <pic:blipFill>
                    <a:blip r:embed="rId13"/>
                    <a:srcRect b="14448"/>
                    <a:stretch>
                      <a:fillRect/>
                    </a:stretch>
                  </pic:blipFill>
                  <pic:spPr>
                    <a:xfrm>
                      <a:off x="0" y="0"/>
                      <a:ext cx="4224655" cy="4551045"/>
                    </a:xfrm>
                    <a:prstGeom prst="rect">
                      <a:avLst/>
                    </a:prstGeom>
                  </pic:spPr>
                </pic:pic>
              </a:graphicData>
            </a:graphic>
          </wp:inline>
        </w:drawing>
      </w:r>
    </w:p>
    <w:p w14:paraId="1D2EA263">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pPr>
      <w:r>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t>通过本次“青春健康沟通之道”家长培训课程，漳源中学再次证明了家校合作在青少年成长过程中的重要性。未来，我们将继续探索更多创新的教育模式，帮助每一位学生在知识与情感两方面都能得到全面发展。愿所有参与此次活动的家庭都能将这份正能量延续下去，共同创造更多美好的回忆！</w:t>
      </w:r>
    </w:p>
    <w:p w14:paraId="073A9E98">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中宋">
    <w:panose1 w:val="02010600040101010101"/>
    <w:charset w:val="86"/>
    <w:family w:val="auto"/>
    <w:pitch w:val="default"/>
    <w:sig w:usb0="00000287" w:usb1="080F0000" w:usb2="00000000" w:usb3="00000000" w:csb0="0004009F" w:csb1="DFD70000"/>
    <w:embedRegular r:id="rId1" w:fontKey="{DB7B6A04-8E41-45DE-9495-4CFEDD0CB3FB}"/>
  </w:font>
  <w:font w:name="方正仿宋_GB2312">
    <w:panose1 w:val="02000000000000000000"/>
    <w:charset w:val="86"/>
    <w:family w:val="auto"/>
    <w:pitch w:val="default"/>
    <w:sig w:usb0="A00002BF" w:usb1="184F6CFA" w:usb2="00000012" w:usb3="00000000" w:csb0="00040001" w:csb1="00000000"/>
    <w:embedRegular r:id="rId2" w:fontKey="{06D487B8-0008-4340-A2F2-69E9DAA10CFA}"/>
  </w:font>
  <w:font w:name="仿宋">
    <w:panose1 w:val="02010609060101010101"/>
    <w:charset w:val="86"/>
    <w:family w:val="auto"/>
    <w:pitch w:val="default"/>
    <w:sig w:usb0="800002BF" w:usb1="38CF7CFA" w:usb2="00000016" w:usb3="00000000" w:csb0="00040001" w:csb1="00000000"/>
    <w:embedRegular r:id="rId3" w:fontKey="{33D6BAEF-C0D0-42B0-A8F2-98BB6842ECF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CAE531"/>
    <w:multiLevelType w:val="singleLevel"/>
    <w:tmpl w:val="43CAE531"/>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Q4MzA0NjRlMzgyM2E0NjM2YTlhM2I5ODliZTVkNTMifQ=="/>
  </w:docVars>
  <w:rsids>
    <w:rsidRoot w:val="68874B8C"/>
    <w:rsid w:val="003752C8"/>
    <w:rsid w:val="003A6B66"/>
    <w:rsid w:val="00F74A57"/>
    <w:rsid w:val="01115B19"/>
    <w:rsid w:val="011428ED"/>
    <w:rsid w:val="026305F6"/>
    <w:rsid w:val="03710AF1"/>
    <w:rsid w:val="046F095C"/>
    <w:rsid w:val="04787C5D"/>
    <w:rsid w:val="04A31E0D"/>
    <w:rsid w:val="05340028"/>
    <w:rsid w:val="05542478"/>
    <w:rsid w:val="05D05DE2"/>
    <w:rsid w:val="05ED3107"/>
    <w:rsid w:val="06DC2725"/>
    <w:rsid w:val="06EF594E"/>
    <w:rsid w:val="070F5DC8"/>
    <w:rsid w:val="071E2A41"/>
    <w:rsid w:val="075A5594"/>
    <w:rsid w:val="07886409"/>
    <w:rsid w:val="095D54C9"/>
    <w:rsid w:val="09B554AF"/>
    <w:rsid w:val="0A9E7CF1"/>
    <w:rsid w:val="0AA3355A"/>
    <w:rsid w:val="0BC67500"/>
    <w:rsid w:val="0D07215C"/>
    <w:rsid w:val="0DC057AD"/>
    <w:rsid w:val="0EA16002"/>
    <w:rsid w:val="0F163DB3"/>
    <w:rsid w:val="0F5A4B2F"/>
    <w:rsid w:val="0FE34B24"/>
    <w:rsid w:val="0FE4089C"/>
    <w:rsid w:val="106D6412"/>
    <w:rsid w:val="11185A02"/>
    <w:rsid w:val="117F49C9"/>
    <w:rsid w:val="13484802"/>
    <w:rsid w:val="14524026"/>
    <w:rsid w:val="1514752E"/>
    <w:rsid w:val="155C2C83"/>
    <w:rsid w:val="16297009"/>
    <w:rsid w:val="163F682C"/>
    <w:rsid w:val="16B9038D"/>
    <w:rsid w:val="17B31280"/>
    <w:rsid w:val="196839EA"/>
    <w:rsid w:val="1A197394"/>
    <w:rsid w:val="1A93699B"/>
    <w:rsid w:val="1B2242ED"/>
    <w:rsid w:val="1B8A054A"/>
    <w:rsid w:val="1BDC68CC"/>
    <w:rsid w:val="1BFD6F6E"/>
    <w:rsid w:val="1C22444A"/>
    <w:rsid w:val="1CF0262F"/>
    <w:rsid w:val="1D5A3F4C"/>
    <w:rsid w:val="1F2D7B6A"/>
    <w:rsid w:val="1F86727A"/>
    <w:rsid w:val="1F9B7FFA"/>
    <w:rsid w:val="200563F1"/>
    <w:rsid w:val="20BB7250"/>
    <w:rsid w:val="20DF30E6"/>
    <w:rsid w:val="21425423"/>
    <w:rsid w:val="21CB366A"/>
    <w:rsid w:val="220A5F40"/>
    <w:rsid w:val="2337793B"/>
    <w:rsid w:val="24284DA4"/>
    <w:rsid w:val="24303A73"/>
    <w:rsid w:val="248A06DA"/>
    <w:rsid w:val="24B63091"/>
    <w:rsid w:val="24B85237"/>
    <w:rsid w:val="26086C3B"/>
    <w:rsid w:val="264919F6"/>
    <w:rsid w:val="277976C4"/>
    <w:rsid w:val="27C44DE4"/>
    <w:rsid w:val="27E8458B"/>
    <w:rsid w:val="27F751B9"/>
    <w:rsid w:val="289A5B44"/>
    <w:rsid w:val="293D4E4D"/>
    <w:rsid w:val="296B6907"/>
    <w:rsid w:val="297C0335"/>
    <w:rsid w:val="29D3130E"/>
    <w:rsid w:val="2B1E480B"/>
    <w:rsid w:val="2BD63337"/>
    <w:rsid w:val="2CA927FA"/>
    <w:rsid w:val="2DBD030B"/>
    <w:rsid w:val="2E6E7857"/>
    <w:rsid w:val="2E750BE6"/>
    <w:rsid w:val="2EAD65D1"/>
    <w:rsid w:val="300F6E18"/>
    <w:rsid w:val="308415B4"/>
    <w:rsid w:val="30A16255"/>
    <w:rsid w:val="30E6401D"/>
    <w:rsid w:val="32047A2D"/>
    <w:rsid w:val="32270FAC"/>
    <w:rsid w:val="33D939C5"/>
    <w:rsid w:val="35223149"/>
    <w:rsid w:val="359C478C"/>
    <w:rsid w:val="35A61FCC"/>
    <w:rsid w:val="36274EBB"/>
    <w:rsid w:val="368A369C"/>
    <w:rsid w:val="36B11BDA"/>
    <w:rsid w:val="3713749D"/>
    <w:rsid w:val="37A45868"/>
    <w:rsid w:val="37F0752F"/>
    <w:rsid w:val="37FE38C4"/>
    <w:rsid w:val="3859444F"/>
    <w:rsid w:val="38BE13DB"/>
    <w:rsid w:val="38F82FFF"/>
    <w:rsid w:val="3962445C"/>
    <w:rsid w:val="3B64626A"/>
    <w:rsid w:val="3B912DD7"/>
    <w:rsid w:val="3C1557B6"/>
    <w:rsid w:val="3CB60671"/>
    <w:rsid w:val="3CEA279F"/>
    <w:rsid w:val="3DBC6EE7"/>
    <w:rsid w:val="3E3F6B1A"/>
    <w:rsid w:val="3F403384"/>
    <w:rsid w:val="3FC70974"/>
    <w:rsid w:val="3FF851E4"/>
    <w:rsid w:val="402045A2"/>
    <w:rsid w:val="40363F4D"/>
    <w:rsid w:val="406665E0"/>
    <w:rsid w:val="407F50B5"/>
    <w:rsid w:val="40A17301"/>
    <w:rsid w:val="40D94F53"/>
    <w:rsid w:val="42EA5D12"/>
    <w:rsid w:val="43544E16"/>
    <w:rsid w:val="43C57AC2"/>
    <w:rsid w:val="4440539A"/>
    <w:rsid w:val="44694841"/>
    <w:rsid w:val="44760DBC"/>
    <w:rsid w:val="449A71A0"/>
    <w:rsid w:val="44DF5ED8"/>
    <w:rsid w:val="452B7DF8"/>
    <w:rsid w:val="46DB13AA"/>
    <w:rsid w:val="48502C89"/>
    <w:rsid w:val="48D10CB7"/>
    <w:rsid w:val="494E0559"/>
    <w:rsid w:val="4A222C04"/>
    <w:rsid w:val="4A712751"/>
    <w:rsid w:val="4AAC1362"/>
    <w:rsid w:val="4AD42B09"/>
    <w:rsid w:val="4AEC1DD8"/>
    <w:rsid w:val="4B4B6AFE"/>
    <w:rsid w:val="4B502367"/>
    <w:rsid w:val="4B607B5D"/>
    <w:rsid w:val="4DE90850"/>
    <w:rsid w:val="4E1E04FA"/>
    <w:rsid w:val="4E3046D1"/>
    <w:rsid w:val="4E8862BB"/>
    <w:rsid w:val="50831F63"/>
    <w:rsid w:val="50974594"/>
    <w:rsid w:val="50F6293D"/>
    <w:rsid w:val="51634CF6"/>
    <w:rsid w:val="52524C16"/>
    <w:rsid w:val="53034162"/>
    <w:rsid w:val="53495E14"/>
    <w:rsid w:val="559C1D2C"/>
    <w:rsid w:val="5608424D"/>
    <w:rsid w:val="565D1DDC"/>
    <w:rsid w:val="589F66DB"/>
    <w:rsid w:val="58BA5002"/>
    <w:rsid w:val="591F4DC4"/>
    <w:rsid w:val="5A837DE0"/>
    <w:rsid w:val="5AB126F6"/>
    <w:rsid w:val="5B7E082A"/>
    <w:rsid w:val="5BBE407F"/>
    <w:rsid w:val="5D1C02FB"/>
    <w:rsid w:val="5DE31F95"/>
    <w:rsid w:val="5E8F2D4E"/>
    <w:rsid w:val="60C43183"/>
    <w:rsid w:val="624D3A32"/>
    <w:rsid w:val="64055F8C"/>
    <w:rsid w:val="64B259E8"/>
    <w:rsid w:val="64C665B9"/>
    <w:rsid w:val="64CF084E"/>
    <w:rsid w:val="64F54AEF"/>
    <w:rsid w:val="650A1380"/>
    <w:rsid w:val="652A4168"/>
    <w:rsid w:val="6531560A"/>
    <w:rsid w:val="65C345ED"/>
    <w:rsid w:val="65E322FD"/>
    <w:rsid w:val="65E528DD"/>
    <w:rsid w:val="66303069"/>
    <w:rsid w:val="6644659A"/>
    <w:rsid w:val="67E3153C"/>
    <w:rsid w:val="6884144A"/>
    <w:rsid w:val="68874B8C"/>
    <w:rsid w:val="68AA7102"/>
    <w:rsid w:val="68EF0FB9"/>
    <w:rsid w:val="692714A8"/>
    <w:rsid w:val="6B217424"/>
    <w:rsid w:val="6BE50451"/>
    <w:rsid w:val="6C40410E"/>
    <w:rsid w:val="6CA81BAB"/>
    <w:rsid w:val="6D1020E4"/>
    <w:rsid w:val="6D9B170F"/>
    <w:rsid w:val="6E4D213A"/>
    <w:rsid w:val="6EC32CCC"/>
    <w:rsid w:val="6F563B40"/>
    <w:rsid w:val="6F814935"/>
    <w:rsid w:val="6FF46EB5"/>
    <w:rsid w:val="6FF60E7F"/>
    <w:rsid w:val="703B2D36"/>
    <w:rsid w:val="70DF7B65"/>
    <w:rsid w:val="70F21646"/>
    <w:rsid w:val="720D425E"/>
    <w:rsid w:val="72C76B03"/>
    <w:rsid w:val="736B56E0"/>
    <w:rsid w:val="744D3038"/>
    <w:rsid w:val="751678CE"/>
    <w:rsid w:val="751C3136"/>
    <w:rsid w:val="75203E77"/>
    <w:rsid w:val="77D01830"/>
    <w:rsid w:val="789D27E0"/>
    <w:rsid w:val="78DD2BDC"/>
    <w:rsid w:val="79504A02"/>
    <w:rsid w:val="79E63D12"/>
    <w:rsid w:val="7A4153ED"/>
    <w:rsid w:val="7AB23BF5"/>
    <w:rsid w:val="7B1F195E"/>
    <w:rsid w:val="7BA9619A"/>
    <w:rsid w:val="7C7C44BA"/>
    <w:rsid w:val="7CD9190C"/>
    <w:rsid w:val="7DDA3B8E"/>
    <w:rsid w:val="7E5D031B"/>
    <w:rsid w:val="7EC81C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link w:val="7"/>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7">
    <w:name w:val="标题 2 Char"/>
    <w:link w:val="3"/>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971</Words>
  <Characters>977</Characters>
  <Lines>0</Lines>
  <Paragraphs>0</Paragraphs>
  <TotalTime>27</TotalTime>
  <ScaleCrop>false</ScaleCrop>
  <LinksUpToDate>false</LinksUpToDate>
  <CharactersWithSpaces>1021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2022-04-21T13:17:00Z</dcterms:created>
  <dc:creator>美好的相遇难得的重逢</dc:creator>
  <cp:lastModifiedBy>メ稀饭你的笑</cp:lastModifiedBy>
  <cp:lastPrinted>2022-08-14T15:49:00Z</cp:lastPrinted>
  <dcterms:modified xsi:type="dcterms:W3CDTF">2024-11-15T08:18:40Z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2BF28351233B4949AF86B2DD4FE802CF_13</vt:lpwstr>
  </property>
</Properties>
</file>